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B2" w:rsidRDefault="002A27B2" w:rsidP="002A27B2">
      <w:pPr>
        <w:ind w:firstLine="0"/>
        <w:jc w:val="center"/>
      </w:pPr>
      <w:r w:rsidRPr="002A27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Показатели деятельности при осуществлении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27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государственного энергетического надзора</w:t>
      </w:r>
    </w:p>
    <w:p w:rsidR="002A27B2" w:rsidRDefault="002A27B2" w:rsidP="002A27B2">
      <w:pPr>
        <w:ind w:firstLine="0"/>
        <w:jc w:val="center"/>
      </w:pPr>
      <w:r w:rsidRPr="002A27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МТУ Ростехнадзора за 2018 год</w:t>
      </w:r>
    </w:p>
    <w:p w:rsidR="002A27B2" w:rsidRDefault="002A27B2"/>
    <w:tbl>
      <w:tblPr>
        <w:tblW w:w="10801" w:type="dxa"/>
        <w:tblInd w:w="93" w:type="dxa"/>
        <w:tblLook w:val="04A0" w:firstRow="1" w:lastRow="0" w:firstColumn="1" w:lastColumn="0" w:noHBand="0" w:noVBand="1"/>
      </w:tblPr>
      <w:tblGrid>
        <w:gridCol w:w="960"/>
        <w:gridCol w:w="6001"/>
        <w:gridCol w:w="960"/>
        <w:gridCol w:w="960"/>
        <w:gridCol w:w="960"/>
        <w:gridCol w:w="960"/>
      </w:tblGrid>
      <w:tr w:rsidR="002A27B2" w:rsidRPr="002A27B2" w:rsidTr="002A27B2">
        <w:trPr>
          <w:trHeight w:val="40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 по тер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ргану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субъектам Российской Федерации 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ЧАО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проверок, проведенных в отношении юридических лиц, индивидуальных предпринимателей,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 - всего, в том числе по следующим основаниям: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контролю за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исполнением предписаний, выданных по результатам проведенной ранее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A27B2" w:rsidRPr="002A27B2" w:rsidTr="002A27B2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-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14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1.2.1.1.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(из строки 1.2.2.)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16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1.2.1.2.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 причинении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 (из строки 1.2.2.)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основании приказов (распоряжений)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основании приказов (распоряжений) руководителя органа государственного контроля (надзора), изданного в соответствии с требованием органов прокуратуры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иным основаниям, установленным законодательством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 (из общего количества по строке 1), инициированных обращением заявителя, который выступает в качестве объекта контроля (надзора)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 (из общего количества по строке 1), в которых в качестве объектов контроля (надзора) выступают органы государственной власти, местного самоуправления, 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проверок, проведенных совместно с другими органами государственного контроля (надзора), муниципального контроля (из строки 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 внеплановых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документарных проверок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выездных проверок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срок проведенных проверок в соответствии с актами проверок, дней, 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срок проведенных межведомственных проверок, дней, в соответствии с актами проверок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юридических лиц, индивидуальных предпринимателей, в ходе проведения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проверок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 отношении которых выявлены правонарушения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2A27B2" w:rsidRPr="002A27B2" w:rsidTr="002A27B2">
        <w:trPr>
          <w:trHeight w:val="21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21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проверок по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которых не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ценностям,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проверок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 которым поданы жалобы,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проверок, по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итогам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проведения которых выявлены правонарушения,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Выявлено правонарушений - всего (сумма строк 15.3, 15.4, 15.5), в том числе: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27B2" w:rsidRPr="002A27B2" w:rsidTr="002A27B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15.3.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в том числе по видам правонарушений: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</w:tr>
      <w:tr w:rsidR="002A27B2" w:rsidRPr="002A27B2" w:rsidTr="002A27B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нарушение обязательных требований законодательства, всего,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15.3.1.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15.3.2.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27B2" w:rsidRPr="002A27B2" w:rsidTr="002A27B2">
        <w:trPr>
          <w:trHeight w:val="72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15.4.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15.4.1.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15.4.2.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15.5.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невыполнение предписаний органов государственного контроля (надзора), всего,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15.5.1.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15.5.2.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15.6.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Количество устраненных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15.6.1.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15.6.2.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случаев приостановления действия разрешений за нарушение обязательных требований после проведения проверок, 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 решению контролирующего органа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 решению суда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решений судов об удовлетворении заявлений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Ростехнадзора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об административном приостановлении деятельности лица, получившего разрешение на допуск в эксплуатацию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число обращений в суд с заявлениями об административном приостановлении деятельности лиц, получивших разрешение на допуск в эксплуатацию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решений суда об удовлетворении заявлений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Ростехнадзора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об аннулировании разрешения на допуск в эксплуатацию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обращений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суд с заявлениями об аннулировании разрешений на допуск в эксплуатацию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проверок, по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итогам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проведения которых по фактам выявленных нарушений возбуждены дела об административных правонарушениях,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проверок, по итогам которых по фактам выявленных нарушений наложены административные наказания,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примененных мер профилактического воздействия (предостережения), (ед.)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энергетики, в отношении которых проведены профилактические мероприятия,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профилактических мероприятий, проведенных с привлечением экспертных организаций и экспертов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административных наказаний, наложенных по итогам проверок, - всего (сумма строк 22.5, 22.6, 22.7, 22.8, 22.9, 22.10),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обжаловано административных наказаний (из строки 22)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A27B2" w:rsidRPr="002A27B2" w:rsidTr="002A27B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22.5.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в том числе по видам наказаний (из строки 22.4):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22.5.1.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22.5.2.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22.5.3.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обжаловано (из строки 22.5)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22.5.4.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22.6.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административный арест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22.6.1.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22.6.2.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22.6.3.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обжаловано (из строки 22.6)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22.6.4.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22.7.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дисквалификация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22.7.1.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22.7.2.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22.7.3.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обжаловано  (из строки 22.7)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22.7.4.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22.8.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22.8.1.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22.8.2.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22.8.3.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обжаловано  (из строки 22.8)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22.8.4.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22.8.5.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400" w:firstLine="72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 (из строки 22.8):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400" w:firstLine="72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Временный запрет деятельности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22.9.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22.9.1.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22.9.2.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22.9.3.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обжаловано (из строки 22.9)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22.9.4.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22.10.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административный штраф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обжаловано (из строки 22.10)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A27B2" w:rsidRPr="002A27B2" w:rsidTr="002A27B2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22.10.5.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В том числе по субъектам административной ответственности (по строке 22.10):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 гражданина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22.10.5.1.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22.10.5.2.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22.10.6.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 должностное лицо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22.10.6.1.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22.10.6.2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22.10.7.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 индивидуального предпринимателя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22.10.7.1.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22.10.7.2.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22.10.8.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 юридическое лицо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22.10.8.1.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22.10.8.2.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2A27B2" w:rsidRPr="002A27B2" w:rsidTr="002A27B2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23.3.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В том числе по субъектам административной ответственности: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 гражданина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23.3.1.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23.3.2.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 должностное лицо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23.4.1.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23.4.2.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 индивидуального предпринимателя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23.5.1.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23.5.2.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23.6.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 юридическое лицо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23.6.1.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23.6.2.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2A27B2" w:rsidRPr="002A27B2" w:rsidTr="002A27B2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 (принятия мер прокурорского реагирования), всего, в том числе в органы: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прокуратуры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МВД России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ФСБ России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 количество проверок, по итогам которых по фактам выявленных нарушений применены меры уголовного наказания,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25.5.1.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25.5.2.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проверок, результаты которых были признаны недействительными, - всего (сумма строк 26.3, 26.4, 26.5),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26.3.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в том числе: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решению суда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26.3.1.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26.3.2.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предписанию органов прокуратуры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26.4.1.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26.4.2.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26.5.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решению руководителя органа государственного контроля (надзора)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26.5.1.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26.5.2.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14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проверок, проведенных с нарушением требований законодательства о порядке их проведения, по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выявления которых к должностным лицам органов государственного контроля (надзора) применены меры дисциплинарного и административного наказания,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Сумма денежных средств, взысканная с Ростехнадзора в связи с неправомерным действием (бездействием) его должностных лиц, осуществляющих контрольно-надзорную деятельность, в том числе, с учетом отмененных по решению суда результатов проверок,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вынесенных определений о проведении административного расследования о нарушении обязательных требований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постановлений о назначении административного наказания, вынесенных по результатам административных расследований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постановлений о назначении административного штрафа, вынесенных по результатам административных расследований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постановлений о назначении административного предупреждения, вынесенных по результатам административных расследований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административных штрафов, наложенных в соответствии с постановлениями, вынесенными по результатам административных расследований, тыс. руб., всего,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должностных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индивидуальных предпринимателей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юридических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 административных штрафов, уплаченных (взысканных) по результатам административных расследований,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всех проведенных административных расследований, 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число должностных лиц, задействованных в проведении всех административных расследований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протоколов об административных правонарушениях, составленных работниками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протоколов об административных правонарушениях, подлежащих рассмотрению судебными органами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вынесенных постановлений о прекращении производства по делу об административном правонарушении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вынесенных постановлений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 прекращении производства по делу об административном правонарушении в связи с малозначительностью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нарушения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постановлений о назначении административных наказаний, вынесенных по результатам рассмотрения дел об административных правонарушениях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о назначении наказания в виде административного штрафа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39.1.1.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о назначении административного наказания в виде административного штрафа в отношении должностных лиц,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A27B2" w:rsidRPr="002A27B2" w:rsidTr="002A27B2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39.1.2.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о назначении административного наказания в виде административного штрафа в отношении индивидуальных предпринимателей и юридических лиц,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о назначении административного наказания в виде предупреждения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административных штрафов, наложенных на лиц, являющихся субъектами малого и среднего предпринимательства, по которым административный штраф был заменен предупреждением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юридических лиц и индивидуальных предпринимателей, в отношении которых проводились плановые, внеплановые проверки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2A27B2" w:rsidRPr="002A27B2" w:rsidTr="002A27B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проверок, находящихся в стадии проведения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(по состоянию на отчетную дату)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проверок, предусмотренных ежегодным планом проведения проверок на отчетный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 объектов энергетики, которые не удалось провести,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связи с отсутствием проверяемого лица по месту нахождения (жительства), указанному в государственных информационных ресурсах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44.1.1.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44.2.2.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связи с отсутствием руководителя организации, иного уполномоченного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44.2.1.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44.2.2.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связи с изменением статуса проверяемого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44.3.1.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44.3.1.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связи с прекращением осуществления проверяемой сферы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44.4.1.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44.4.2.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связи со сменой собственника объекта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44.5.1.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44.5.2.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Направлено в органы прокуратуры заявлений о согласовании проведения внеплановых выездных проверок,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 отказано органами прокуратуры в согласовании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проверок, проводимых с привлечением  экспертных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проверок, проводимых с привлечением экспертов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 занятых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должностных лиц, включенных в распоряжения о проведении проверок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50.2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внеплановые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должностных лиц, задействованных в проведении межведомственных проверок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A27B2" w:rsidRPr="002A27B2" w:rsidTr="002A27B2">
        <w:trPr>
          <w:trHeight w:val="16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-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случаев причинения вреда жизни, здоровью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случаев причинения вреда животным, растениям, окружающей среде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случаев причинения вреда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случаев возникновения чрезвычайных ситуаций техногенного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Сумма предотвращенного ущерба, в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Число поднадзорных организаций (по месту регистрации юридического лица)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Число поднадзорных объектов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Тепловых электростанций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Газотурбинных (</w:t>
            </w:r>
            <w:proofErr w:type="spell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газопоршневых</w:t>
            </w:r>
            <w:proofErr w:type="spell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 электростанций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Малых (технологических) электростанций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Гидроэлектростанций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Котельных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54.5.1.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производственных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54.5.2.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отопительно-производственных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54.5.3.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отопительных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54.6.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Протяженность тепловых сетей (в двухтрубном исчислении),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54.7.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Протяженность линий электропередачи всего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2044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54.7.1.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напряжением до 1 </w:t>
            </w:r>
            <w:proofErr w:type="spell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86473,3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307,5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54.7.2.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напряжением выше 1 до 110 </w:t>
            </w:r>
            <w:proofErr w:type="spell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113211,4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1736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54.7.3.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напряжением 220 </w:t>
            </w:r>
            <w:proofErr w:type="spell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выше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54.8.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Электрических подстанций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54.9.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Потребителей электроэнергии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1589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54.9.1.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промышленных потребителей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54.9.2.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непромышленных потребителей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1321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54.10.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Потребителей тепловой энергии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1152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54.10.1.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промышленных потребителей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54.10.2.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непромышленных потребителей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</w:tr>
      <w:tr w:rsidR="002A27B2" w:rsidRPr="002A27B2" w:rsidTr="002A27B2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энергетики, при эксплуатации которых допущены нарушения, в результате которых причинен ущерб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энергетики, при эксплуатации которых допущены нарушения, в результате которых причинен ущерб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энергетики, при эксплуатации которых допущены нарушения, в результате которых была создана угроза причинения ущерба или являющиеся грубыми нарушениями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энергетики, у которых были устранены выявленные нарушения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A27B2" w:rsidRPr="002A27B2" w:rsidTr="002A27B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56.1.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объектов энергетики,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 которых были устранены выявленные нарушения, в результате которых причинен ущерб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7B2" w:rsidRPr="002A27B2" w:rsidTr="002A27B2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объектов энергетики, у которых были устранены выявленные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нарушения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 результате которых была создана угроза причинения ущерба или являющиеся грубыми нарушениями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энергетики, допустивших повторные нарушения обязательных требований, ставшие фактором причинения ущерба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энергетики, допустивших повторные нарушения обязательных требований, представляющие непосредственную угрозу причинения ущерба или являющиеся грубыми нарушениями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внеплановые мероприятия не были проведены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  проведении проверки было отказано прокуратурой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энергетики, в отношении которых были проведены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проверенных объектов энергетики при </w:t>
            </w:r>
            <w:proofErr w:type="gram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эксплуатации</w:t>
            </w:r>
            <w:proofErr w:type="gramEnd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которых допущены нарушения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проверенных объектов энергетики, у которых были устранены нарушения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подконтрольных объектов энергетики, в отношении которых осуществляются мониторинговые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работающих на поднадзорных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1762346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1748243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5413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внеплановых проверок, проведенных в рамках оценки готовности к отопительному периоду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нарушений выявленных при проведении проверок оценки готовности к отопительному периоду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Допущено в эксплуатацию новых, реконструированных энергоустановок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Произошло аварий на поднадзорных объектах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из них расследуемых </w:t>
            </w:r>
            <w:proofErr w:type="spellStart"/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Ростехнадзором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64.1.1.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 аварии в результате действий третьих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Ущерб от аварий на поднадзорных объектах, полный (тыс. руб.),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65.1. 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прямые потери от аварий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65.2. 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затраты на локализацию и ликвидацию последствий аварий на поднадзорных объектах, включая затраты по техническому расследованию причин аварий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65.3. 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экологический ущерб (урон, нанесенный объектам окружающей среды), 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65.4. 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ущерб, нанесенный третьим лицам 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66.      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травмированных в результате аварий (чел.), всего, 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66.1. 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 смертельным исходом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66.2. 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тяжелым исходом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67.      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пострадавших в результате несчастных случаев на производстве (чел.), всего, 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67.1. 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 смертельным исходом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67.2. 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тяжелым исходом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68.      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травмированных в результате аварий и несчастных случаев, всего (чел.), 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68.1. 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 смертельным исходом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68.2. 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тяжелым исходом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69.      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Число групповых несчастных случаев на производстве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70.      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травмированных при групповых несчастных случаях на производстве (чел.), всего, 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70.1. 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 смертельным исходом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70.2. 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тяжелым исходом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расследований, проведенных с целью выявления причин несчастных случаев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выявленных при проведении расследования причин несчастных случаев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расследований, проведенных с целью выявления причин аварий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выявленных при проведении расследования причин аварий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административных наказаний, наложенных по результатам проведения расследований причин несчастных случаев,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виде конфискации орудия совершения или предмета административного правонарушения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виде административного приостановления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виде предупреждения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виде наложения административного штрафа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наложенных административных штрафов в результате проведения расследований причин несчастных случаев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административных наказаний, наложенных по результатам проведения расследований причин аварий,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75.1.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виде конфискации орудия совершения или предмета административного правонарушения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75.2.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виде административного приостановления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75.3.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виде предупреждения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75.4.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7B2" w:rsidRPr="002A27B2" w:rsidRDefault="002A27B2" w:rsidP="002A27B2">
            <w:pPr>
              <w:ind w:firstLineChars="200" w:firstLine="36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виде наложения административного штрафа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наложенных административных штрафов в результате проведения расследований причин аварий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продолжительность всех проведенных расследований причин аварий, несчастных случаев, 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27B2" w:rsidRPr="002A27B2" w:rsidTr="002A27B2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78.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A27B2" w:rsidRPr="002A27B2" w:rsidRDefault="002A27B2" w:rsidP="002A27B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должностных лиц, задействованных в проведении одного расследования причин аварий, несчастных случаев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27B2" w:rsidRPr="002A27B2" w:rsidRDefault="002A27B2" w:rsidP="002A27B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A27B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2A27B2" w:rsidRDefault="002A27B2"/>
    <w:sectPr w:rsidR="002A27B2" w:rsidSect="002A27B2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B2"/>
    <w:rsid w:val="002A27B2"/>
    <w:rsid w:val="00837350"/>
    <w:rsid w:val="00907DE8"/>
    <w:rsid w:val="00AC6454"/>
    <w:rsid w:val="00B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27B2"/>
    <w:rPr>
      <w:color w:val="800080"/>
      <w:u w:val="single"/>
    </w:rPr>
  </w:style>
  <w:style w:type="paragraph" w:customStyle="1" w:styleId="xl65">
    <w:name w:val="xl65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A27B2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2A27B2"/>
    <w:pPr>
      <w:pBdr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u w:val="single"/>
      <w:lang w:eastAsia="ru-RU"/>
    </w:rPr>
  </w:style>
  <w:style w:type="paragraph" w:customStyle="1" w:styleId="xl84">
    <w:name w:val="xl84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5">
    <w:name w:val="xl85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Chars="400"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u w:val="single"/>
      <w:lang w:eastAsia="ru-RU"/>
    </w:rPr>
  </w:style>
  <w:style w:type="paragraph" w:customStyle="1" w:styleId="xl90">
    <w:name w:val="xl90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2A27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2A27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A27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A27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2A27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2A27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A27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2A27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27B2"/>
    <w:rPr>
      <w:color w:val="800080"/>
      <w:u w:val="single"/>
    </w:rPr>
  </w:style>
  <w:style w:type="paragraph" w:customStyle="1" w:styleId="xl65">
    <w:name w:val="xl65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A27B2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2A27B2"/>
    <w:pPr>
      <w:pBdr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u w:val="single"/>
      <w:lang w:eastAsia="ru-RU"/>
    </w:rPr>
  </w:style>
  <w:style w:type="paragraph" w:customStyle="1" w:styleId="xl84">
    <w:name w:val="xl84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5">
    <w:name w:val="xl85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Chars="400"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u w:val="single"/>
      <w:lang w:eastAsia="ru-RU"/>
    </w:rPr>
  </w:style>
  <w:style w:type="paragraph" w:customStyle="1" w:styleId="xl90">
    <w:name w:val="xl90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2A27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2A27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A27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A27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2A27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2A27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A27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2A27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3864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 Александр Анатольевич</dc:creator>
  <cp:lastModifiedBy>Кроликов Александр Анатольевич</cp:lastModifiedBy>
  <cp:revision>1</cp:revision>
  <dcterms:created xsi:type="dcterms:W3CDTF">2019-02-07T13:01:00Z</dcterms:created>
  <dcterms:modified xsi:type="dcterms:W3CDTF">2019-02-07T13:04:00Z</dcterms:modified>
</cp:coreProperties>
</file>