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left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left="75" w:right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Список руководителей и специалистов организаций, поднадзорных Ростехнадзору, на проведение аттестации                                      в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МТУ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Ростехнадзор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а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 на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 xml:space="preserve">территории Смоленской области на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24 июня 2024.</w:t>
            </w:r>
          </w:p>
        </w:tc>
      </w:tr>
      <w:tr>
        <w:trPr/>
        <w:tc>
          <w:tcPr>
            <w:tcW w:w="15540" w:type="dxa"/>
            <w:tcBorders/>
            <w:tcMar>
              <w:left w:w="0" w:type="dxa"/>
              <w:right w:w="0" w:type="dxa"/>
            </w:tcMar>
          </w:tcPr>
          <w:tbl>
            <w:tblPr>
              <w:tblW w:w="15360" w:type="dxa"/>
              <w:jc w:val="left"/>
              <w:tblInd w:w="0" w:type="dxa"/>
              <w:tblLayout w:type="fixed"/>
              <w:tblCellMar>
                <w:top w:w="0" w:type="dxa"/>
                <w:left w:w="7" w:type="dxa"/>
                <w:bottom w:w="0" w:type="dxa"/>
                <w:right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Трифонов Александр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“Сафоновский кирпичный 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Ульянов Игорь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Семенов Сергей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Савин Павел Станиславович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Г.2.1., Г.2.2., Г.1.1.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Евтихов Сергей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“Сафоновский кирпичный 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Парфеса Александр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Рузенков Сергей Валентинович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ремонтной службы (энергетик)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“Сафоновский кирпичный 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Никитенкова Людмила Николаевна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“НЭПТ”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Кузовов Виталий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АЭС-СЕРВИС”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Карпецкий Андрей Валентинович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по ремонту технологического 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“Фабрика “Шарм”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Костюков Никита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Технический руководитель красильно-отделочного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“Фабрика “Шарм”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Кондратенко Александр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Инженер-электроник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“НК СТРОЙ 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Кириенкова Наталья Михайловна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Б.9.6., Б.1.9., Б.1.11., А.1.,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“НЭПТ”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Варущенков Андрей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Мареев Евгений Игоревич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НИКОЛАЕВСКИЙ БОРИС ПАВЛОВИЧ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Парсегян Артур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магазина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Петрова Елена Апсеметовна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Инженер-технолог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“НЭПТ”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Кудашев Денис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комбинат хлебопродуктов”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Новикова Надежда Александровна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лаборатории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Пахомов Сергей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“ЭКОНОМСТРОЙ”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Вакулюк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“Барс”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Лозутов Андрей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Б.4.3.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Груздев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Б.8.1., Б.11.1.,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“Аркаим”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Шалыгин Сергей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Инженер-электрик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Смаглюков Сергей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“Завод комплексные дорожные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Сокольцова Юлия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менеджер по персоналу и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унитарное энергетическое производственное предприятие “Смоленскоблкоммунэнерго”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Васильков Сергей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Диспетчер предприятия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Б.2.8.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Туркова Маргарита Игоревна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“НК СТРОЙ 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Шунина Екатерина Викторовна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планово-производственного отдела и охраны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Иван Вячеславович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Попов Руслан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Калинин Андрей Евгеньевич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Прудников Николай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 (прораб)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Антонов Вячеслав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Митин Илья Евгеньевич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Кутузов Николай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АЭС-СЕРВИС”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Мамаева Наталья Андреевна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РСЦ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ответсвенностью “СЭЗ - Электроремонт”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Новицкий Алексей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коммерческим вопросам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Б.8.3., Б.8.5.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Ананьева Надежда Александровна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“Завод комплексные дорожные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Мартыненко Инна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ответсвенностью “СЭЗ - Электроремонт”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Копылов Сергей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ЦЕНТРАЛЬНЫЙ БАНК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Панчешный Александр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сектора инженерно-технического обслуживания отдела управления недвижимостью и эксплуатации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“Монолит”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Салтыков Константин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Камалов Николай Хасанович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специалист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Байдакова Ирина Викторовна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Кабалов Александр Константинович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инспектор по надзору за подконтрольным оборудованием отдела технической инспекции и промышленной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Федеральное государственное бюджетное образовательное учреждение высшего образования “Смоленский государственный медицинский университет” Министерства здравоохранения Российской Федерации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Давидович Александр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ИТО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Петров Павел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ПТО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Абрамов Денис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ответсвенностью “СЭЗ - Электроремонт”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Цыбулин Николай Евгеньевич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Б.8.3., Б.8.5.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Алхимов Алексей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инспектор по надзору за подконтрольным оборудованием отдела технической инспекции и промышленной безопасности Смоленской АЭС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Б.1.7.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Сильченков Владимир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специалист-инженер по защитным сооружениям и связи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Областное государственное бюджетное учреждение “Хозяйственное управление Правительства Смоленской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Нижников Константин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- руководитель пункта управления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Кошельков Петр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АЭС-СЕРВИС”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Чуприн Сергей Валериевич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Прохоров Игорь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Шемяков Андрей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 (прораб)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Пчельников Анатолий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Кондратенков Максим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“Фабрика “Шарм”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Маньков Кирилл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техническому и энергетическому надзору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LibreOffice/7.6.4.1$Linux_X86_64 LibreOffice_project/60$Build-1</Application>
  <AppVersion>15.0000</AppVersion>
  <Pages>6</Pages>
  <Words>1022</Words>
  <Characters>8188</Characters>
  <CharactersWithSpaces>8890</CharactersWithSpaces>
  <Paragraphs>360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2024-06-20T09:28:47Z</dcterms:modified>
  <cp:revision>1</cp:revision>
  <dc:subject/>
  <dc:title/>
</cp:coreProperties>
</file>