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17"/>
        <w:pBdr/>
        <w:spacing/>
        <w:ind/>
        <w:jc w:val="left"/>
        <w:rPr>
          <w:rFonts w:ascii="Calibri" w:hAnsi="Calibri"/>
          <w:b w:val="0"/>
          <w:i w:val="0"/>
          <w:color w:val="000000"/>
          <w:sz w:val="22"/>
        </w:rPr>
      </w:pPr>
      <w:r>
        <w:rPr>
          <w:rFonts w:ascii="Calibri" w:hAnsi="Calibri"/>
          <w:b w:val="0"/>
          <w:i w:val="0"/>
          <w:color w:val="000000"/>
          <w:spacing w:val="-10"/>
          <w:sz w:val="22"/>
        </w:rPr>
        <w:tab/>
      </w:r>
      <w:r>
        <w:rPr>
          <w:rFonts w:ascii="Times New Roman" w:hAnsi="Times New Roman"/>
          <w:b w:val="0"/>
          <w:i w:val="0"/>
          <w:color w:val="000000"/>
          <w:spacing w:val="-10"/>
          <w:sz w:val="28"/>
        </w:rPr>
        <w:tab/>
      </w:r>
      <w:r>
        <w:rPr>
          <w:rFonts w:ascii="Calibri" w:hAnsi="Calibri"/>
          <w:b w:val="0"/>
          <w:i w:val="0"/>
          <w:color w:val="000000"/>
          <w:sz w:val="22"/>
        </w:rPr>
      </w:r>
    </w:p>
    <w:tbl>
      <w:tblPr>
        <w:tblW w:w="15540" w:type="dxa"/>
        <w:tblInd w:w="15" w:type="dxa"/>
        <w:tblBorders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rPr/>
        <w:tc>
          <w:tcPr>
            <w:tcBorders/>
            <w:tcW w:w="15540" w:type="dxa"/>
            <w:vAlign w:val="center"/>
            <w:textDirection w:val="lrTb"/>
            <w:noWrap w:val="false"/>
          </w:tcPr>
          <w:p>
            <w:pPr>
              <w:pStyle w:val="617"/>
              <w:pBdr/>
              <w:tabs>
                <w:tab w:val="clear" w:leader="none" w:pos="720"/>
              </w:tabs>
              <w:spacing w:after="0" w:before="0"/>
              <w:ind w:right="75" w:firstLine="0" w:left="75"/>
              <w:jc w:val="center"/>
              <w:rPr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                                       в МТУ Ростехнадзора на территории Смоленской области на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13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мая 2024.</w:t>
            </w:r>
            <w:r/>
          </w:p>
        </w:tc>
      </w:tr>
      <w:tr>
        <w:trPr/>
        <w:tc>
          <w:tcPr>
            <w:tcBorders/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W w:w="15360" w:type="dxa"/>
              <w:tblInd w:w="0" w:type="dxa"/>
              <w:tblBorders/>
              <w:tblLayout w:type="fixed"/>
              <w:tblCellMar>
                <w:left w:w="7" w:type="dxa"/>
                <w:top w:w="0" w:type="dxa"/>
                <w:right w:w="7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п/п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Наименование организации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Фамилия, имя, отчество лица, подлежащего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Занимаемая должность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Область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Время аттестации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“ДСК”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Кошельков Петр Дмитриевич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цеха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ЦЕНТРАЛЬНЫЙ БАНК РОССИЙСКОЙ ФЕДЕРАЦИИ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Панчешный Александр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 сектора инженерно-технического обслуживания отдела управления недвижимостью и эксплуатации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ответсвенностью “СЭЗ - Электроремонт”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Копылов Сергей Алексеевич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А.1., Б.8.3., Б.8.5.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“Монолитно-строительное управление №23”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Совастеев Константин Витальевич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Б.3.9.,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“Останкинский мясоперерабатывающий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Чикин Максим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Руководитель ОКИПиА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“Монолитно-строительное управление №23”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Камкова Алина Артемовна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Инженер-технолог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Б.3.9.,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“ДСК”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Кондратенков Максим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цеха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“Гагаринский консервный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Нилов Евгений Аркадьевич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“ДСК”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Смаглюков Сергей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“КВАДРА-ГЕНЕРИРУЮЩАЯ КОМПАНИЯ”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Зайцев Николай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Ведущий специалист службы производственного контроля и охраны труда филиала АО “Квадра”- “Смоленская генерация”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Б.1.7., Б.8.1., А.1., Б.8.2., Б.8.3.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“Смоленский комбинат хлебопродуктов”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Новикова Надежда Александровна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лаборатории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“АТОМЭНЕРГОРЕМОНТ”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Покупателев Алексей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отдела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Б.9.4., Б.9.6.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“Пищеторг”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Дмитриев Михаил Михайлович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“НАУЧНО-ПРОИЗВОДСТВЕННОЕ ПРЕДПРИЯТИЕ “ИЗМЕРИТЕЛЬ”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Васин Сергей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энергетик, 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Б.8.1.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“ДСК”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Прудников Николай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Производитель работ (прораб)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“АГРИТЕК”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Александров Алексей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Б.8.1., Б.8.2., Б.8.3.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“Гагаринский консервный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Пешков Валентин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“АТОМЭНЕРГОРЕМОНТ”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Гребенщиков Евгений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главного инженера по подготовке производства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Б.9.4., Б.9.6.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“Гагаринский консервный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Лавренов Андрей Григорьевич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“НАУЧНО-ПРОИЗВОДСТВЕННОЕ ПРЕДПРИЯТИЕ “ИЗМЕРИТЕЛЬ”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Кислицин Олег Петрович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по ремонту оборудования СГЭМ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“ДСК”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Попов Руслан Петрович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производства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“Гагарин-Останкино”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Курганский Илья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Б.8.3.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Смоленское областное государственное бюджетное учреждение “Управление областных автомобильных дорог”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Подолякин Сергей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 - начальник филиала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“Гагаринский консервный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Чевакин Алексей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ответсвенностью “СЭЗ - Электроремонт”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Новицкий Алексей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 по коммерческим вопросам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А.1., Б.8.3., Б.8.5.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“Смоленский комбинат хлебопродуктов”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Церлюкевич Олег Альфредович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Специалист по охране труда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“Гагаринский консервный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Гапеева Татьяна Владимировна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“Смоленский комбинат хлебопродуктов”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Васильков Сергей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производства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Смоленское областное государственное бюджетное учреждение “Управление областных автомобильных дорог”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Науменков Дмитрий Михайлович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директора-начальник филиала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“Гагаринский консервный комбинат”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Самсонова Лариса Олеговна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Смоленское областное государственное бюджетное учреждение “Управление областных автомобильных дорог”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Косенков Сергей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 - начальник филиала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“Завод комплексные дорожные машины”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Дьяченко Ирина Идитовна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Заведующий центральным складом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Смоленское областное государственное бюджетное учреждение “Управление областных автомобильных дорог”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Болоткин Валерий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 - начальник филиала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“Завод комплексные дорожные машины”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Григорьева Светлана Михайловна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Старший кладовщик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“КЛАССИКА”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Симоненков Алексей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Специалист по инженерным системам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Муниципальное унитарное предприятие “Автоколонна-1308”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Базеев Сергей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“КЛАССИКА”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Солопов Олег Вячеславович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Специалист по инженерным системам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Индивидуальный предприниматель Михайлов Виктор Борисович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Михайлов Виктор Борисович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Индивидуальный предприниматель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“Завод комплексные дорожные машины”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Романова Вера Константиновна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Б.9.3., Б.9.4.,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“Аркаим”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Шалыгин Сергей Валерьевич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Инженер-электрик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“Производственное объединение “Металлист”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Либерт Валерий Артурович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Смоленское областное государственное бюджетное учреждение “Управление областных автомобильных дорог”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Огурцов Николай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“Монолитно-строительное управление №23”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Мирончик Николай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 - 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Б.3.9.,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Индивидуальный предприниматель Михайлов Виктор Борисович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Цыганов Сергей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основного производства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“Производственное объединение “Металлист”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Кожинов Виктор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Б.9.6.,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ограненченной ответственностью “СД-Сервис”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Богушевич Артем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участка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Б.9.3., А.1., Б.4.3., Б.8.3.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Закрытое акционерное общество “Центромонтажавтоматика” г. Смоленск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Голоскок Сергей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по наладке и испытаниям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Смоленское областное государственное бюджетное учреждение “Управление областных автомобильных дорог”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Сидоренков Андрей Борисович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“Битех”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Сергеенков Александр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Б.7.1., Б.8.1., А.1., Б.8.2., Б.8.3., Г.1.1.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ответсвенностью “СЭЗ - Электроремонт”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Цыбулин Николай Евгеньевич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А.1., Б.8.3., Б.8.5.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11:30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“Монолитно-строительное управление №23”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Минченко Сергей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участка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Б.3.9.,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“Производственное объединение “Металлист”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Белозеров Артем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главного энергетика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Б.9.6., А.1.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Акционерное общество “Смоленскэнергоремонт”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Ручьев Сергей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Старший производитель работ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Б.9.3., Б.9.6., Б.1.10., Б.1.11., А.1., Б.8.6.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09:00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“ЭКОНОМСТРОЙ”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Вакулюк Евгений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Б.7.1.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Merge w:val="restart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55</w:t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Merge w:val="restart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"КВВ-АГРО"</w:t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Merge w:val="restart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t xml:space="preserve">Ким Станислав Андреевич</w:t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Merge w:val="restart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left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Merge w:val="restart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А1</w:t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Merge w:val="restart"/>
                  <w:textDirection w:val="lrTb"/>
                  <w:noWrap w:val="false"/>
                </w:tcPr>
                <w:p>
                  <w:pPr>
                    <w:pStyle w:val="617"/>
                    <w:pBdr/>
                    <w:tabs>
                      <w:tab w:val="clear" w:leader="none" w:pos="720"/>
                    </w:tabs>
                    <w:spacing w:after="0" w:before="0"/>
                    <w:ind w:right="0" w:firstLine="0" w:left="0"/>
                    <w:jc w:val="center"/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14:00</w:t>
                  </w:r>
                  <w:r>
                    <w:rPr>
                      <w:rFonts w:ascii="Times New Roman" w:hAnsi="Times New Roman"/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</w:p>
              </w:tc>
            </w:tr>
          </w:tbl>
          <w:p>
            <w:pPr>
              <w:pStyle w:val="617"/>
              <w:pBdr/>
              <w:tabs>
                <w:tab w:val="clear" w:leader="none" w:pos="720"/>
              </w:tabs>
              <w:spacing/>
              <w:ind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17"/>
        <w:pBdr/>
        <w:spacing/>
        <w:ind/>
        <w:jc w:val="left"/>
        <w:rPr/>
      </w:pPr>
      <w:r/>
      <w:r/>
    </w:p>
    <w:sectPr>
      <w:footnotePr/>
      <w:endnotePr/>
      <w:type w:val="nextPage"/>
      <w:pgSz w:h="11906" w:orient="landscape" w:w="16838"/>
      <w:pgMar w:top="283" w:right="1133" w:bottom="1133" w:left="1133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Open Sans">
    <w:panose1 w:val="020B0606030504020204"/>
  </w:font>
  <w:font w:name="Arial">
    <w:panose1 w:val="020B0604020202020204"/>
  </w:font>
  <w:font w:name="WenQuanYi Micro Hei">
    <w:panose1 w:val="020B0606030804020204"/>
  </w:font>
  <w:font w:name="Lohit Devanagari">
    <w:panose1 w:val="020B0600000000000000"/>
  </w:font>
  <w:font w:name="Tempora LGC Uni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WenQuanYi Micro Hei" w:cs="Lohit Devanagari"/>
        <w:sz w:val="24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character" w:styleId="47">
    <w:name w:val="Caption Char"/>
    <w:basedOn w:val="621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widowControl w:val="false"/>
      <w:pBdr/>
      <w:spacing/>
      <w:ind/>
    </w:pPr>
    <w:rPr>
      <w:rFonts w:ascii="Tempora LGC Uni" w:hAnsi="Tempora LGC Uni" w:eastAsia="WenQuanYi Micro Hei" w:cs="Lohit Devanagari"/>
      <w:color w:val="auto"/>
      <w:sz w:val="24"/>
      <w:szCs w:val="24"/>
      <w:lang w:val="ru-RU" w:eastAsia="zh-CN" w:bidi="hi-IN"/>
    </w:rPr>
  </w:style>
  <w:style w:type="paragraph" w:styleId="618">
    <w:name w:val="Заголовок"/>
    <w:basedOn w:val="617"/>
    <w:next w:val="619"/>
    <w:qFormat/>
    <w:pPr>
      <w:keepNext w:val="true"/>
      <w:pBdr/>
      <w:spacing w:after="120" w:before="240"/>
      <w:ind/>
    </w:pPr>
    <w:rPr>
      <w:rFonts w:ascii="Open Sans" w:hAnsi="Open Sans" w:eastAsia="WenQuanYi Micro Hei" w:cs="Lohit Devanagari"/>
      <w:sz w:val="28"/>
      <w:szCs w:val="28"/>
    </w:rPr>
  </w:style>
  <w:style w:type="paragraph" w:styleId="619">
    <w:name w:val="Body Text"/>
    <w:basedOn w:val="617"/>
    <w:pPr>
      <w:pBdr/>
      <w:spacing w:after="140" w:before="0" w:line="276" w:lineRule="auto"/>
      <w:ind/>
    </w:pPr>
  </w:style>
  <w:style w:type="paragraph" w:styleId="620">
    <w:name w:val="List"/>
    <w:basedOn w:val="619"/>
    <w:pPr>
      <w:pBdr/>
      <w:spacing/>
      <w:ind/>
    </w:pPr>
    <w:rPr>
      <w:rFonts w:cs="Lohit Devanagari"/>
    </w:rPr>
  </w:style>
  <w:style w:type="paragraph" w:styleId="621">
    <w:name w:val="Caption"/>
    <w:basedOn w:val="617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622">
    <w:name w:val="Указатель"/>
    <w:basedOn w:val="617"/>
    <w:qFormat/>
    <w:pPr>
      <w:suppressLineNumbers w:val="true"/>
      <w:pBdr/>
      <w:spacing/>
      <w:ind/>
    </w:pPr>
    <w:rPr>
      <w:rFonts w:cs="Lohit Devanagari"/>
    </w:rPr>
  </w:style>
  <w:style w:type="paragraph" w:styleId="623">
    <w:name w:val="Содержимое таблицы"/>
    <w:basedOn w:val="617"/>
    <w:qFormat/>
    <w:pPr>
      <w:widowControl w:val="false"/>
      <w:suppressLineNumbers w:val="true"/>
      <w:pBdr/>
      <w:spacing/>
      <w:ind/>
    </w:pPr>
  </w:style>
  <w:style w:type="paragraph" w:styleId="624">
    <w:name w:val="Заголовок таблицы"/>
    <w:basedOn w:val="623"/>
    <w:qFormat/>
    <w:pPr>
      <w:suppressLineNumbers w:val="true"/>
      <w:pBdr/>
      <w:spacing/>
      <w:ind/>
      <w:jc w:val="center"/>
    </w:pPr>
    <w:rPr>
      <w:b/>
      <w:bCs/>
    </w:rPr>
  </w:style>
  <w:style w:type="character" w:styleId="4016" w:default="1">
    <w:name w:val="Default Paragraph Font"/>
    <w:uiPriority w:val="1"/>
    <w:semiHidden/>
    <w:unhideWhenUsed/>
    <w:pPr>
      <w:pBdr/>
      <w:spacing/>
      <w:ind/>
    </w:pPr>
  </w:style>
  <w:style w:type="numbering" w:styleId="4017" w:default="1">
    <w:name w:val="No List"/>
    <w:uiPriority w:val="99"/>
    <w:semiHidden/>
    <w:unhideWhenUsed/>
    <w:pPr>
      <w:pBdr/>
      <w:spacing/>
      <w:ind/>
    </w:pPr>
  </w:style>
  <w:style w:type="table" w:styleId="401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2024-05-08T06:28:09Z</dcterms:modified>
</cp:coreProperties>
</file>